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ListParagraph"/>
        <w:spacing w:lineRule="auto" w:line="240" w:before="0" w:after="0"/>
        <w:ind w:hanging="0" w:start="644"/>
        <w:contextualSpacing/>
        <w:jc w:val="center"/>
        <w:rPr>
          <w:rFonts w:ascii="Calibri" w:hAnsi="Calibri" w:cs="Times New Roman" w:asciiTheme="minorHAnsi" w:hAnsiTheme="minorHAnsi"/>
          <w:b/>
          <w:bCs/>
          <w:i/>
          <w:sz w:val="28"/>
          <w:szCs w:val="28"/>
          <w:u w:val="single"/>
        </w:rPr>
      </w:pPr>
      <w:r>
        <w:rPr>
          <w:rFonts w:cs="Times New Roman" w:ascii="Calibri" w:hAnsi="Calibri" w:asciiTheme="minorHAnsi" w:hAnsiTheme="minorHAnsi"/>
          <w:b/>
          <w:bCs/>
          <w:i/>
          <w:sz w:val="28"/>
          <w:szCs w:val="28"/>
          <w:u w:val="single"/>
        </w:rPr>
        <w:t xml:space="preserve">POZVÁNKA NA PROLONGACE A ZKOUŠKY FIGURANTŮ </w:t>
      </w:r>
    </w:p>
    <w:p>
      <w:pPr>
        <w:pStyle w:val="ListParagraph"/>
        <w:spacing w:lineRule="auto" w:line="240" w:before="0" w:after="0"/>
        <w:ind w:hanging="0" w:start="644"/>
        <w:contextualSpacing/>
        <w:rPr>
          <w:rFonts w:ascii="Calibri" w:hAnsi="Calibri" w:cs="Times New Roman" w:asciiTheme="minorHAnsi" w:hAnsiTheme="minorHAnsi"/>
          <w:b/>
          <w:bCs/>
        </w:rPr>
      </w:pPr>
      <w:r>
        <w:rPr>
          <w:rFonts w:cs="Times New Roman" w:ascii="Calibri" w:hAnsi="Calibri"/>
          <w:b/>
          <w:bCs/>
        </w:rPr>
      </w:r>
    </w:p>
    <w:p>
      <w:pPr>
        <w:pStyle w:val="Normal"/>
        <w:spacing w:lineRule="auto" w:line="240" w:before="0" w:after="0"/>
        <w:rPr>
          <w:rFonts w:ascii="Calibri" w:hAnsi="Calibri" w:cs="Times New Roman" w:asciiTheme="minorHAnsi" w:hAnsiTheme="minorHAnsi"/>
          <w:b/>
          <w:bCs/>
        </w:rPr>
      </w:pPr>
      <w:r>
        <w:rPr>
          <w:rFonts w:cs="Times New Roman" w:ascii="Calibri" w:hAnsi="Calibri" w:asciiTheme="minorHAnsi" w:hAnsiTheme="minorHAnsi"/>
          <w:b/>
          <w:bCs/>
        </w:rPr>
        <w:t>ZKOUŠKY FIGURANTŮ V ROCE 2026</w:t>
      </w:r>
    </w:p>
    <w:p>
      <w:pPr>
        <w:pStyle w:val="NoSpacing"/>
        <w:numPr>
          <w:ilvl w:val="0"/>
          <w:numId w:val="1"/>
        </w:numPr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zkoušky nových figurantů 2.třídy</w:t>
      </w:r>
    </w:p>
    <w:p>
      <w:pPr>
        <w:pStyle w:val="NoSpacing"/>
        <w:numPr>
          <w:ilvl w:val="0"/>
          <w:numId w:val="1"/>
        </w:numPr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prolongace stávajících figurantů 2.třídy</w:t>
      </w:r>
    </w:p>
    <w:p>
      <w:pPr>
        <w:pStyle w:val="NoSpacing"/>
        <w:numPr>
          <w:ilvl w:val="0"/>
          <w:numId w:val="1"/>
        </w:numPr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prolongace stávajících figurantů 1.třídy</w:t>
      </w:r>
    </w:p>
    <w:p>
      <w:pPr>
        <w:pStyle w:val="NoSpacing"/>
        <w:numPr>
          <w:ilvl w:val="0"/>
          <w:numId w:val="1"/>
        </w:numPr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kvalifikační výběr figurantů na zkoušky figurantů 1.třídy, případně svazových </w:t>
      </w:r>
    </w:p>
    <w:p>
      <w:pPr>
        <w:pStyle w:val="Normal"/>
        <w:spacing w:lineRule="auto" w:line="240" w:before="0" w:after="0"/>
        <w:ind w:hanging="0" w:start="360"/>
        <w:rPr>
          <w:rFonts w:ascii="Calibri" w:hAnsi="Calibri" w:cs="Times New Roman" w:asciiTheme="minorHAnsi" w:hAnsiTheme="minorHAnsi"/>
          <w:bCs/>
        </w:rPr>
      </w:pPr>
      <w:r>
        <w:rPr>
          <w:rFonts w:cs="Times New Roman" w:ascii="Calibri" w:hAnsi="Calibri" w:asciiTheme="minorHAnsi" w:hAnsiTheme="minorHAnsi"/>
          <w:bCs/>
        </w:rPr>
        <w:t xml:space="preserve">se uskuteční  </w:t>
      </w:r>
      <w:r>
        <w:rPr>
          <w:rFonts w:cs="Times New Roman" w:ascii="Calibri" w:hAnsi="Calibri" w:asciiTheme="minorHAnsi" w:hAnsiTheme="minorHAnsi"/>
          <w:b/>
          <w:bCs/>
          <w:sz w:val="26"/>
          <w:szCs w:val="26"/>
          <w:u w:val="single"/>
        </w:rPr>
        <w:t>14.6.2026 od 8,00 hodin na cvičišti ZKO Jaroměř</w:t>
      </w:r>
      <w:r>
        <w:rPr>
          <w:rFonts w:cs="Times New Roman" w:ascii="Calibri" w:hAnsi="Calibri" w:asciiTheme="minorHAnsi" w:hAnsiTheme="minorHAnsi"/>
          <w:bCs/>
          <w:sz w:val="26"/>
          <w:szCs w:val="26"/>
        </w:rPr>
        <w:t>.</w:t>
      </w:r>
      <w:r>
        <w:rPr>
          <w:rFonts w:cs="Times New Roman" w:ascii="Calibri" w:hAnsi="Calibri" w:asciiTheme="minorHAnsi" w:hAnsiTheme="minorHAnsi"/>
          <w:bCs/>
        </w:rPr>
        <w:t xml:space="preserve">  Přihlášky s potřebnými přílohami zasílejte </w:t>
      </w:r>
      <w:r>
        <w:rPr>
          <w:rFonts w:cs="Times New Roman" w:ascii="Calibri" w:hAnsi="Calibri" w:asciiTheme="minorHAnsi" w:hAnsiTheme="minorHAnsi"/>
          <w:bCs/>
          <w:u w:val="single"/>
        </w:rPr>
        <w:t>výhradně na</w:t>
      </w:r>
      <w:r>
        <w:rPr>
          <w:rFonts w:cs="Times New Roman" w:ascii="Calibri" w:hAnsi="Calibri" w:asciiTheme="minorHAnsi" w:hAnsiTheme="minorHAnsi"/>
          <w:bCs/>
        </w:rPr>
        <w:t xml:space="preserve"> </w:t>
      </w:r>
      <w:r>
        <w:rPr>
          <w:rFonts w:cs="Times New Roman" w:ascii="Calibri" w:hAnsi="Calibri" w:asciiTheme="minorHAnsi" w:hAnsiTheme="minorHAnsi"/>
          <w:bCs/>
          <w:u w:val="single"/>
        </w:rPr>
        <w:t>přiloženém tiskopisu</w:t>
      </w:r>
      <w:r>
        <w:rPr>
          <w:rFonts w:cs="Times New Roman" w:ascii="Calibri" w:hAnsi="Calibri" w:asciiTheme="minorHAnsi" w:hAnsiTheme="minorHAnsi"/>
          <w:bCs/>
        </w:rPr>
        <w:t xml:space="preserve"> na adresu </w:t>
      </w:r>
      <w:hyperlink r:id="rId2">
        <w:r>
          <w:rPr>
            <w:rStyle w:val="Style9"/>
            <w:rFonts w:ascii="Calibri" w:hAnsi="Calibri" w:asciiTheme="minorHAnsi" w:hAnsiTheme="minorHAnsi"/>
            <w:bCs/>
            <w:color w:themeColor="hyperlink" w:val="0563C1"/>
            <w:u w:val="single"/>
          </w:rPr>
          <w:t>smid.p@seznam.cz</w:t>
        </w:r>
      </w:hyperlink>
      <w:r>
        <w:rPr>
          <w:rFonts w:cs="Times New Roman" w:ascii="Calibri" w:hAnsi="Calibri" w:asciiTheme="minorHAnsi" w:hAnsiTheme="minorHAnsi"/>
          <w:bCs/>
        </w:rPr>
        <w:t xml:space="preserve">  </w:t>
      </w:r>
      <w:r>
        <w:rPr>
          <w:rFonts w:cs="Times New Roman" w:ascii="Calibri" w:hAnsi="Calibri" w:asciiTheme="minorHAnsi" w:hAnsiTheme="minorHAnsi"/>
          <w:b/>
          <w:bCs/>
          <w:i/>
        </w:rPr>
        <w:t xml:space="preserve">nejpozději do </w:t>
      </w:r>
      <w:r>
        <w:rPr>
          <w:rFonts w:cs="Times New Roman" w:ascii="Calibri" w:hAnsi="Calibri" w:asciiTheme="minorHAnsi" w:hAnsiTheme="minorHAnsi"/>
          <w:b/>
          <w:bCs/>
          <w:i/>
        </w:rPr>
        <w:t>7.6.</w:t>
      </w:r>
      <w:r>
        <w:rPr>
          <w:rFonts w:cs="Times New Roman" w:ascii="Calibri" w:hAnsi="Calibri" w:asciiTheme="minorHAnsi" w:hAnsiTheme="minorHAnsi"/>
          <w:b/>
          <w:bCs/>
          <w:i/>
        </w:rPr>
        <w:t>202</w:t>
      </w:r>
      <w:r>
        <w:rPr>
          <w:rFonts w:cs="Times New Roman" w:ascii="Calibri" w:hAnsi="Calibri" w:asciiTheme="minorHAnsi" w:hAnsiTheme="minorHAnsi"/>
          <w:b/>
          <w:bCs/>
          <w:i/>
        </w:rPr>
        <w:t>6</w:t>
      </w:r>
      <w:r>
        <w:rPr>
          <w:rFonts w:cs="Times New Roman" w:ascii="Calibri" w:hAnsi="Calibri" w:asciiTheme="minorHAnsi" w:hAnsiTheme="minorHAnsi"/>
          <w:bCs/>
        </w:rPr>
        <w:t xml:space="preserve">. </w:t>
      </w:r>
      <w:r>
        <w:rPr>
          <w:rFonts w:cs="Times New Roman" w:ascii="Calibri" w:hAnsi="Calibri" w:asciiTheme="minorHAnsi" w:hAnsiTheme="minorHAnsi"/>
          <w:b/>
          <w:bCs/>
        </w:rPr>
        <w:t>Do přihlášky uveďte také číslo průkazu ČKS.</w:t>
      </w:r>
      <w:r>
        <w:rPr>
          <w:rFonts w:cs="Times New Roman" w:ascii="Calibri" w:hAnsi="Calibri" w:asciiTheme="minorHAnsi" w:hAnsiTheme="minorHAnsi"/>
          <w:bCs/>
        </w:rPr>
        <w:t xml:space="preserve"> </w:t>
      </w:r>
      <w:r>
        <w:rPr>
          <w:rFonts w:cs="Times New Roman" w:ascii="Calibri" w:hAnsi="Calibri" w:asciiTheme="minorHAnsi" w:hAnsiTheme="minorHAnsi"/>
          <w:b/>
          <w:bCs/>
        </w:rPr>
        <w:t xml:space="preserve">Účastnický poplatek 200,-Kč uhraďte nejpozději do termínu uzávěrky na č.účtu </w:t>
      </w:r>
      <w:r>
        <w:rPr>
          <w:rFonts w:cs="Times New Roman" w:ascii="Calibri" w:hAnsi="Calibri" w:asciiTheme="minorHAnsi" w:hAnsiTheme="minorHAnsi"/>
          <w:b/>
          <w:bCs/>
          <w:sz w:val="22"/>
          <w:szCs w:val="22"/>
        </w:rPr>
        <w:t>3504298369/0800, VS číslo vaší ZKO.</w:t>
      </w:r>
    </w:p>
    <w:p>
      <w:pPr>
        <w:pStyle w:val="Normal"/>
        <w:spacing w:lineRule="auto" w:line="240" w:before="0" w:after="0"/>
        <w:ind w:hanging="0" w:start="360"/>
        <w:rPr>
          <w:rFonts w:ascii="Calibri" w:hAnsi="Calibri" w:cs="Times New Roman" w:asciiTheme="minorHAnsi" w:hAnsiTheme="minorHAnsi"/>
          <w:bCs/>
        </w:rPr>
      </w:pPr>
      <w:r>
        <w:rPr>
          <w:rFonts w:cs="Times New Roman" w:ascii="Calibri" w:hAnsi="Calibri" w:asciiTheme="minorHAnsi" w:hAnsiTheme="minorHAnsi"/>
          <w:bCs/>
        </w:rPr>
        <w:t xml:space="preserve">Jako lektoři byli pověřeni  J. Kubeš a B. Klomínský, kteří připraví soubor testových otázek. Během přezkoušení bude s lektory spolupracovat kvalifikovaný figurant 1.třídy. </w:t>
      </w:r>
    </w:p>
    <w:p>
      <w:pPr>
        <w:pStyle w:val="Normal"/>
        <w:spacing w:lineRule="auto" w:line="240" w:before="0" w:after="0"/>
        <w:ind w:hanging="0" w:start="360"/>
        <w:rPr>
          <w:rFonts w:ascii="Calibri" w:hAnsi="Calibri" w:cs="Times New Roman" w:asciiTheme="minorHAnsi" w:hAnsiTheme="minorHAnsi"/>
          <w:bCs/>
        </w:rPr>
      </w:pPr>
      <w:r>
        <w:rPr>
          <w:rFonts w:cs="Times New Roman" w:ascii="Calibri" w:hAnsi="Calibri" w:asciiTheme="minorHAnsi" w:hAnsiTheme="minorHAnsi"/>
          <w:bCs/>
        </w:rPr>
        <w:t>Bude určen bodový limit, potřebný ke splnění teoretické části zkoušky.</w:t>
      </w:r>
    </w:p>
    <w:p>
      <w:pPr>
        <w:pStyle w:val="NoSpacing"/>
        <w:rPr>
          <w:rFonts w:ascii="Calibri" w:hAnsi="Calibri" w:cs="Calibri" w:asciiTheme="minorHAnsi" w:cstheme="minorHAnsi" w:hAnsiTheme="minorHAnsi"/>
          <w:b/>
          <w:i/>
        </w:rPr>
      </w:pPr>
      <w:r>
        <w:rPr>
          <w:b/>
          <w:i/>
        </w:rPr>
        <w:t xml:space="preserve">      </w:t>
      </w:r>
      <w:r>
        <w:rPr>
          <w:rFonts w:cs="Calibri" w:ascii="Calibri" w:hAnsi="Calibri" w:asciiTheme="minorHAnsi" w:cstheme="minorHAnsi" w:hAnsiTheme="minorHAnsi"/>
          <w:b/>
          <w:i/>
        </w:rPr>
        <w:t xml:space="preserve">Upozorňujeme, že každý účastník je povinen s sebou přivézt VHODNÉHO psa, který je schopen  </w:t>
      </w:r>
    </w:p>
    <w:p>
      <w:pPr>
        <w:pStyle w:val="NoSpacing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  <w:b/>
          <w:i/>
        </w:rPr>
        <w:t xml:space="preserve">        </w:t>
      </w:r>
      <w:r>
        <w:rPr>
          <w:rFonts w:cs="Calibri" w:ascii="Calibri" w:hAnsi="Calibri" w:asciiTheme="minorHAnsi" w:cstheme="minorHAnsi" w:hAnsiTheme="minorHAnsi"/>
          <w:b/>
          <w:i/>
        </w:rPr>
        <w:t>splnit cviky:</w:t>
      </w:r>
      <w:r>
        <w:rPr>
          <w:rFonts w:cs="Calibri" w:ascii="Calibri" w:hAnsi="Calibri" w:asciiTheme="minorHAnsi" w:cstheme="minorHAnsi" w:hAnsiTheme="minorHAnsi"/>
        </w:rPr>
        <w:t xml:space="preserve">   </w:t>
      </w:r>
    </w:p>
    <w:p>
      <w:pPr>
        <w:pStyle w:val="NoSpacing"/>
        <w:rPr>
          <w:rFonts w:ascii="Calibri" w:hAnsi="Calibri" w:cs="Calibri" w:asciiTheme="minorHAnsi" w:cstheme="minorHAnsi" w:hAnsiTheme="minorHAnsi"/>
          <w:u w:val="single"/>
        </w:rPr>
      </w:pPr>
      <w:r>
        <w:rPr>
          <w:rFonts w:cs="Calibri" w:ascii="Calibri" w:hAnsi="Calibri" w:asciiTheme="minorHAnsi" w:cstheme="minorHAnsi" w:hAnsiTheme="minorHAnsi"/>
        </w:rPr>
        <w:t xml:space="preserve">        </w:t>
      </w:r>
      <w:r>
        <w:rPr>
          <w:rFonts w:cs="Calibri" w:ascii="Calibri" w:hAnsi="Calibri" w:asciiTheme="minorHAnsi" w:cstheme="minorHAnsi" w:hAnsiTheme="minorHAnsi"/>
          <w:u w:val="single"/>
        </w:rPr>
        <w:t xml:space="preserve"> </w:t>
      </w:r>
      <w:r>
        <w:rPr>
          <w:rFonts w:cs="Calibri" w:ascii="Calibri" w:hAnsi="Calibri" w:asciiTheme="minorHAnsi" w:cstheme="minorHAnsi" w:hAnsiTheme="minorHAnsi"/>
          <w:u w:val="single"/>
        </w:rPr>
        <w:t xml:space="preserve">IGP útěk - pouštění – přepad, zadní doprovod (i na vodítku) – přepad, kontrolní výkon – pouštění  </w:t>
      </w:r>
    </w:p>
    <w:p>
      <w:pPr>
        <w:pStyle w:val="NoSpacing"/>
        <w:rPr>
          <w:rFonts w:ascii="Calibri" w:hAnsi="Calibri" w:cs="Calibri" w:asciiTheme="minorHAnsi" w:cstheme="minorHAnsi" w:hAnsiTheme="minorHAnsi"/>
          <w:u w:val="single"/>
        </w:rPr>
      </w:pPr>
      <w:r>
        <w:rPr>
          <w:rFonts w:cs="Calibri" w:ascii="Calibri" w:hAnsi="Calibri" w:asciiTheme="minorHAnsi" w:cstheme="minorHAnsi" w:hAnsiTheme="minorHAnsi"/>
        </w:rPr>
        <w:t xml:space="preserve">        </w:t>
      </w:r>
      <w:r>
        <w:rPr>
          <w:rFonts w:cs="Calibri" w:ascii="Calibri" w:hAnsi="Calibri" w:asciiTheme="minorHAnsi" w:cstheme="minorHAnsi" w:hAnsiTheme="minorHAnsi"/>
          <w:u w:val="single"/>
        </w:rPr>
        <w:t xml:space="preserve"> – </w:t>
      </w:r>
      <w:r>
        <w:rPr>
          <w:rFonts w:cs="Calibri" w:ascii="Calibri" w:hAnsi="Calibri" w:asciiTheme="minorHAnsi" w:cstheme="minorHAnsi" w:hAnsiTheme="minorHAnsi"/>
          <w:u w:val="single"/>
        </w:rPr>
        <w:t xml:space="preserve">přepad, hladké zadržení na cca 25 m.  </w:t>
      </w:r>
      <w:r>
        <w:rPr>
          <w:rFonts w:cs="Calibri" w:ascii="Calibri" w:hAnsi="Calibri" w:asciiTheme="minorHAnsi" w:cstheme="minorHAnsi" w:hAnsiTheme="minorHAnsi"/>
          <w:b/>
          <w:bCs/>
          <w:i/>
          <w:iCs/>
          <w:u w:val="single"/>
        </w:rPr>
        <w:t xml:space="preserve">Na základě předchozích zkušeností upozorňujeme, že  </w:t>
      </w:r>
    </w:p>
    <w:p>
      <w:pPr>
        <w:pStyle w:val="NoSpacing"/>
        <w:rPr>
          <w:b/>
          <w:bCs/>
          <w:i/>
          <w:iCs/>
        </w:rPr>
      </w:pPr>
      <w:r>
        <w:rPr>
          <w:rFonts w:cs="Calibri" w:ascii="Calibri" w:hAnsi="Calibri" w:asciiTheme="minorHAnsi" w:cstheme="minorHAnsi" w:hAnsiTheme="minorHAnsi"/>
          <w:b/>
          <w:bCs/>
          <w:i/>
          <w:iCs/>
          <w:u w:val="single"/>
        </w:rPr>
        <w:t xml:space="preserve"> </w:t>
      </w:r>
      <w:r>
        <w:rPr>
          <w:rFonts w:cs="Calibri" w:ascii="Calibri" w:hAnsi="Calibri" w:asciiTheme="minorHAnsi" w:cstheme="minorHAnsi" w:hAnsiTheme="minorHAnsi"/>
          <w:b/>
          <w:bCs/>
          <w:i/>
          <w:iCs/>
        </w:rPr>
        <w:t xml:space="preserve">       </w:t>
      </w:r>
      <w:r>
        <w:rPr>
          <w:rFonts w:cs="Calibri" w:ascii="Calibri" w:hAnsi="Calibri" w:asciiTheme="minorHAnsi" w:cstheme="minorHAnsi" w:hAnsiTheme="minorHAnsi"/>
          <w:b/>
          <w:bCs/>
          <w:i/>
          <w:iCs/>
          <w:u w:val="single"/>
        </w:rPr>
        <w:t xml:space="preserve">s nepřipravenými  psy se přezkušování špatně provádí a uchazeči nemohou správně předvést  </w:t>
      </w:r>
    </w:p>
    <w:p>
      <w:pPr>
        <w:pStyle w:val="NoSpacing"/>
        <w:rPr>
          <w:b/>
          <w:bCs/>
          <w:i/>
          <w:iCs/>
        </w:rPr>
      </w:pPr>
      <w:r>
        <w:rPr>
          <w:rFonts w:cs="Calibri" w:ascii="Calibri" w:hAnsi="Calibri" w:asciiTheme="minorHAnsi" w:cstheme="minorHAnsi" w:hAnsiTheme="minorHAnsi"/>
          <w:b/>
          <w:bCs/>
          <w:i/>
          <w:iCs/>
        </w:rPr>
        <w:t xml:space="preserve">        </w:t>
      </w:r>
      <w:r>
        <w:rPr>
          <w:rFonts w:cs="Calibri" w:ascii="Calibri" w:hAnsi="Calibri" w:asciiTheme="minorHAnsi" w:cstheme="minorHAnsi" w:hAnsiTheme="minorHAnsi"/>
          <w:b/>
          <w:bCs/>
          <w:i/>
          <w:iCs/>
          <w:u w:val="single"/>
        </w:rPr>
        <w:t>požadovanou práci figuranta a jsou tím poškozováni.</w:t>
      </w:r>
    </w:p>
    <w:p>
      <w:pPr>
        <w:pStyle w:val="NoSpacing"/>
        <w:rPr>
          <w:rFonts w:ascii="Calibri" w:hAnsi="Calibri" w:cs="Calibri" w:asciiTheme="minorHAnsi" w:cstheme="minorHAnsi" w:hAnsiTheme="minorHAnsi"/>
          <w:b/>
          <w:i/>
          <w:color w:val="FF0000"/>
        </w:rPr>
      </w:pPr>
      <w:r>
        <w:rPr>
          <w:rFonts w:cs="Calibri" w:ascii="Calibri" w:hAnsi="Calibri" w:asciiTheme="minorHAnsi" w:cstheme="minorHAnsi" w:hAnsiTheme="minorHAnsi"/>
        </w:rPr>
        <w:t xml:space="preserve">        </w:t>
      </w:r>
      <w:r>
        <w:rPr>
          <w:rFonts w:cs="Calibri" w:ascii="Calibri" w:hAnsi="Calibri" w:asciiTheme="minorHAnsi" w:cstheme="minorHAnsi" w:hAnsiTheme="minorHAnsi"/>
          <w:b/>
          <w:i/>
          <w:color w:val="FF0000"/>
        </w:rPr>
        <w:t xml:space="preserve">Účastník mladší 18-ti let musí s sebou přinést písemný souhlas zákonného zástupce. Noví  </w:t>
      </w:r>
    </w:p>
    <w:p>
      <w:pPr>
        <w:pStyle w:val="NoSpacing"/>
        <w:rPr>
          <w:rFonts w:ascii="Calibri" w:hAnsi="Calibri" w:cs="Calibri" w:asciiTheme="minorHAnsi" w:cstheme="minorHAnsi" w:hAnsiTheme="minorHAnsi"/>
          <w:b/>
          <w:i/>
          <w:color w:val="FF0000"/>
        </w:rPr>
      </w:pPr>
      <w:r>
        <w:rPr>
          <w:rFonts w:cs="Calibri" w:ascii="Calibri" w:hAnsi="Calibri" w:asciiTheme="minorHAnsi" w:cstheme="minorHAnsi" w:hAnsiTheme="minorHAnsi"/>
          <w:b/>
          <w:i/>
          <w:color w:val="FF0000"/>
        </w:rPr>
        <w:t xml:space="preserve">        </w:t>
      </w:r>
      <w:r>
        <w:rPr>
          <w:rFonts w:cs="Calibri" w:ascii="Calibri" w:hAnsi="Calibri" w:asciiTheme="minorHAnsi" w:cstheme="minorHAnsi" w:hAnsiTheme="minorHAnsi"/>
          <w:b/>
          <w:i/>
          <w:color w:val="FF0000"/>
        </w:rPr>
        <w:t xml:space="preserve">adepti též lékařské potvrzení o zdravotní způsobilosti k výkonu figurantské práce. Přihlášky  </w:t>
      </w:r>
    </w:p>
    <w:p>
      <w:pPr>
        <w:pStyle w:val="NoSpacing"/>
        <w:rPr>
          <w:rFonts w:ascii="Calibri" w:hAnsi="Calibri" w:cs="Calibri" w:asciiTheme="minorHAnsi" w:cstheme="minorHAnsi" w:hAnsiTheme="minorHAnsi"/>
          <w:b/>
          <w:i/>
          <w:color w:val="FF0000"/>
        </w:rPr>
      </w:pPr>
      <w:r>
        <w:rPr>
          <w:rFonts w:cs="Calibri" w:ascii="Calibri" w:hAnsi="Calibri" w:asciiTheme="minorHAnsi" w:cstheme="minorHAnsi" w:hAnsiTheme="minorHAnsi"/>
          <w:b/>
          <w:i/>
          <w:color w:val="FF0000"/>
        </w:rPr>
        <w:t xml:space="preserve">        </w:t>
      </w:r>
      <w:r>
        <w:rPr>
          <w:rFonts w:cs="Calibri" w:ascii="Calibri" w:hAnsi="Calibri" w:asciiTheme="minorHAnsi" w:cstheme="minorHAnsi" w:hAnsiTheme="minorHAnsi"/>
          <w:b/>
          <w:i/>
          <w:color w:val="FF0000"/>
        </w:rPr>
        <w:t>zasílejte VÝHRADNĚ na přiloženém tiskopisu.</w:t>
      </w:r>
    </w:p>
    <w:p>
      <w:pPr>
        <w:pStyle w:val="NoSpacing"/>
        <w:ind w:hanging="0" w:start="390"/>
        <w:rPr>
          <w:rFonts w:ascii="Calibri" w:hAnsi="Calibri" w:asciiTheme="minorHAnsi" w:hAnsiTheme="minorHAnsi"/>
          <w:b/>
          <w:i/>
          <w:u w:val="single"/>
        </w:rPr>
      </w:pPr>
      <w:r>
        <w:rPr>
          <w:rFonts w:asciiTheme="minorHAnsi" w:hAnsiTheme="minorHAnsi" w:ascii="Calibri" w:hAnsi="Calibri"/>
          <w:b/>
          <w:i/>
          <w:u w:val="single"/>
        </w:rPr>
      </w:r>
    </w:p>
    <w:p>
      <w:pPr>
        <w:pStyle w:val="NoSpacing"/>
        <w:ind w:hanging="0" w:start="390"/>
        <w:rPr>
          <w:i/>
          <w:u w:val="single"/>
        </w:rPr>
      </w:pPr>
      <w:r>
        <w:rPr>
          <w:rFonts w:ascii="Calibri" w:hAnsi="Calibri" w:asciiTheme="minorHAnsi" w:hAnsiTheme="minorHAnsi"/>
          <w:b/>
          <w:i/>
          <w:u w:val="single"/>
        </w:rPr>
        <w:t>ZKOUŠKY PROBĚHNOU PODLE STANDARDNÍHO POSTUPU URČENÉHO VÝCVIKOVOU KOMISÍ ČKS</w:t>
      </w:r>
      <w:r>
        <w:rPr>
          <w:rFonts w:ascii="Calibri" w:hAnsi="Calibri" w:asciiTheme="minorHAnsi" w:hAnsiTheme="minorHAnsi"/>
          <w:i/>
          <w:u w:val="single"/>
        </w:rPr>
        <w:t xml:space="preserve"> (Sborník řádů, směrnic a pokynů pro výcvikovou činnost, směrnice č. 5).</w:t>
      </w:r>
    </w:p>
    <w:p>
      <w:pPr>
        <w:pStyle w:val="NoSpacing"/>
        <w:ind w:hanging="0" w:start="390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VŠICHNI ÚČASTNÍCI</w:t>
      </w:r>
      <w:r>
        <w:rPr>
          <w:rFonts w:ascii="Calibri" w:hAnsi="Calibri" w:asciiTheme="minorHAnsi" w:hAnsiTheme="minorHAnsi"/>
        </w:rPr>
        <w:t xml:space="preserve"> zkoušek i prolongací na figuranta 2.třídy budou přezkoušeni ze znalostí  VNČ psa a ustanovení oddílu „C“ všech ZŘ pro sportovní výcvik psů platných v ČR formou testových otázek. Následně budou přezkoušeni v praktické části</w:t>
      </w:r>
      <w:r>
        <w:rPr>
          <w:rFonts w:ascii="Calibri" w:hAnsi="Calibri" w:asciiTheme="minorHAnsi" w:hAnsiTheme="minorHAnsi"/>
          <w:b/>
        </w:rPr>
        <w:t xml:space="preserve">. </w:t>
      </w:r>
    </w:p>
    <w:p>
      <w:pPr>
        <w:pStyle w:val="NoSpacing"/>
        <w:ind w:hanging="0" w:start="390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b/>
        </w:rPr>
        <w:t>VŠICHNI ÚČASTNÍCI</w:t>
      </w:r>
      <w:r>
        <w:rPr>
          <w:rFonts w:ascii="Calibri" w:hAnsi="Calibri" w:asciiTheme="minorHAnsi" w:hAnsiTheme="minorHAnsi"/>
        </w:rPr>
        <w:t xml:space="preserve"> kvalifikačního výběru na zkoušky figurantů 1.třídy, případně svazových i prolongací 1.třídy, budou přezkoušeni ze znalostí  VNČ psa a ustanovení oddílu „C“ všech ZŘ pro sportovní výcvik psů platných v ČR formou testových otázek, dále musí splnit předepsaný fyzický test a následně budou přezkoušeni v praktické části. </w:t>
      </w:r>
    </w:p>
    <w:p>
      <w:pPr>
        <w:pStyle w:val="Normal"/>
        <w:spacing w:lineRule="auto" w:line="240" w:before="0" w:after="0"/>
        <w:ind w:hanging="0" w:start="360"/>
        <w:rPr>
          <w:rFonts w:ascii="Calibri" w:hAnsi="Calibri" w:cs="Times New Roman" w:asciiTheme="minorHAnsi" w:hAnsiTheme="minorHAnsi"/>
          <w:bCs/>
          <w:i/>
          <w:u w:val="single"/>
        </w:rPr>
      </w:pPr>
      <w:r>
        <w:rPr>
          <w:rFonts w:cs="Times New Roman" w:ascii="Calibri" w:hAnsi="Calibri"/>
          <w:bCs/>
          <w:i/>
          <w:u w:val="single"/>
        </w:rPr>
      </w:r>
    </w:p>
    <w:p>
      <w:pPr>
        <w:pStyle w:val="Normal"/>
        <w:spacing w:lineRule="auto" w:line="240" w:before="0" w:after="0"/>
        <w:ind w:hanging="0" w:start="360"/>
        <w:rPr>
          <w:rFonts w:ascii="Calibri" w:hAnsi="Calibri" w:cs="Times New Roman" w:asciiTheme="minorHAnsi" w:hAnsiTheme="minorHAnsi"/>
          <w:bCs/>
          <w:i/>
          <w:u w:val="single"/>
        </w:rPr>
      </w:pPr>
      <w:r>
        <w:rPr>
          <w:rFonts w:cs="Times New Roman" w:ascii="Calibri" w:hAnsi="Calibri" w:asciiTheme="minorHAnsi" w:hAnsiTheme="minorHAnsi"/>
          <w:bCs/>
          <w:i/>
          <w:u w:val="single"/>
        </w:rPr>
        <w:t>UPOZORŇUJEME, ŽE PŘIHLÁŠKY DOŠLÉ PO TERMÍNU NEBUDOU V ŽÁDNÉM PŘÍPADĚ AKCEPTOVÁNY. ŽÁDNÉ DALŠÍ ZKOUŠKY FIGURANTŮ NEBUDOU V LETOŠNÍM ROCE POŘÁDÁNY!</w:t>
      </w:r>
    </w:p>
    <w:p>
      <w:pPr>
        <w:pStyle w:val="Normal"/>
        <w:widowControl/>
        <w:bidi w:val="0"/>
        <w:spacing w:lineRule="auto" w:line="276" w:before="0" w:after="200"/>
        <w:jc w:val="start"/>
        <w:rPr/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Calibri">
    <w:charset w:val="ee" w:characterSet="windows-1250"/>
    <w:family w:val="roman"/>
    <w:pitch w:val="variable"/>
  </w:font>
  <w:font w:name="Tahoma"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swiss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"/>
      <w:lvlJc w:val="start"/>
      <w:pPr>
        <w:tabs>
          <w:tab w:val="num" w:pos="0"/>
        </w:tabs>
        <w:ind w:start="144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start"/>
      <w:pPr>
        <w:tabs>
          <w:tab w:val="num" w:pos="0"/>
        </w:tabs>
        <w:ind w:star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start"/>
      <w:pPr>
        <w:tabs>
          <w:tab w:val="num" w:pos="0"/>
        </w:tabs>
        <w:ind w:star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start"/>
      <w:pPr>
        <w:tabs>
          <w:tab w:val="num" w:pos="0"/>
        </w:tabs>
        <w:ind w:star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start"/>
      <w:pPr>
        <w:tabs>
          <w:tab w:val="num" w:pos="0"/>
        </w:tabs>
        <w:ind w:star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0"/>
        </w:tabs>
        <w:ind w:star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start"/>
      <w:pPr>
        <w:tabs>
          <w:tab w:val="num" w:pos="0"/>
        </w:tabs>
        <w:ind w:star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0"/>
        </w:tabs>
        <w:ind w:star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0"/>
        </w:tabs>
        <w:ind w:start="720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41454"/>
    <w:pPr>
      <w:widowControl/>
      <w:suppressAutoHyphens w:val="true"/>
      <w:bidi w:val="0"/>
      <w:spacing w:lineRule="auto" w:line="276" w:before="0" w:after="200"/>
      <w:jc w:val="start"/>
    </w:pPr>
    <w:rPr>
      <w:rFonts w:ascii="Tahoma" w:hAnsi="Tahoma" w:eastAsia="Times New Roman" w:cs="" w:cstheme="minorBidi"/>
      <w:color w:val="auto"/>
      <w:kern w:val="0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uiPriority w:val="99"/>
    <w:unhideWhenUsed/>
    <w:qFormat/>
    <w:rsid w:val="00841454"/>
    <w:rPr>
      <w:color w:val="000080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  <w:lang w:val="zxx" w:eastAsia="zxx" w:bidi="zxx"/>
    </w:rPr>
  </w:style>
  <w:style w:type="paragraph" w:styleId="Nadpisuser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Rejstkuser">
    <w:name w:val="Rejstřík (user)"/>
    <w:basedOn w:val="Normal"/>
    <w:qFormat/>
    <w:pPr>
      <w:suppressLineNumbers/>
    </w:pPr>
    <w:rPr>
      <w:rFonts w:cs="Arial"/>
    </w:rPr>
  </w:style>
  <w:style w:type="paragraph" w:styleId="NoSpacing">
    <w:name w:val="No Spacing"/>
    <w:uiPriority w:val="1"/>
    <w:qFormat/>
    <w:rsid w:val="00841454"/>
    <w:pPr>
      <w:widowControl/>
      <w:suppressAutoHyphens w:val="true"/>
      <w:bidi w:val="0"/>
      <w:spacing w:lineRule="auto" w:line="240" w:before="0" w:after="0"/>
      <w:jc w:val="start"/>
    </w:pPr>
    <w:rPr>
      <w:rFonts w:ascii="Tahoma" w:hAnsi="Tahoma" w:eastAsia="Times New Roman" w:cs="" w:cstheme="minorBidi"/>
      <w:color w:val="auto"/>
      <w:kern w:val="0"/>
      <w:sz w:val="22"/>
      <w:szCs w:val="22"/>
      <w:lang w:val="cs-CZ" w:eastAsia="en-US" w:bidi="ar-SA"/>
    </w:rPr>
  </w:style>
  <w:style w:type="paragraph" w:styleId="ListParagraph">
    <w:name w:val="List Paragraph"/>
    <w:basedOn w:val="Normal"/>
    <w:uiPriority w:val="34"/>
    <w:qFormat/>
    <w:rsid w:val="00841454"/>
    <w:pPr>
      <w:spacing w:before="0" w:after="200"/>
      <w:ind w:hanging="0" w:start="720"/>
      <w:contextualSpacing/>
    </w:pPr>
    <w:rPr/>
  </w:style>
  <w:style w:type="numbering" w:styleId="Bezseznamuuser" w:default="1">
    <w:name w:val="Bez seznamu (user)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smid.p@seznam.cz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iv Office">
  <a:themeElements>
    <a:clrScheme name="Kancelář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Application>LibreOffice/25.8.5.2$Windows_X86_64 LibreOffice_project/9c8b85f387cc00a89945a79c9e6239f32e450ac2</Application>
  <AppVersion>15.0000</AppVersion>
  <Pages>1</Pages>
  <Words>332</Words>
  <Characters>2052</Characters>
  <CharactersWithSpaces>2462</CharactersWithSpaces>
  <Paragraphs>22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2021-04-26T06:33:00Z</dcterms:created>
  <dc:creator>Pavel Šmíd</dc:creator>
  <dc:description/>
  <dc:language>cs-CZ</dc:language>
  <cp:lastModifiedBy/>
  <dcterms:modified xsi:type="dcterms:W3CDTF">2026-03-16T10:09:57Z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